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bookmarkStart w:colFirst="0" w:colLast="0" w:name="_heading=h.49x2ik5"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“Core Network”</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Network Assets”</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assets used in the provision of the Core Network;</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the provision of the Deliverables;</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connection with the Deliverables but which are also used by the Supplier </w:t>
            </w:r>
            <w:r w:rsidDel="00000000" w:rsidR="00000000" w:rsidRPr="00000000">
              <w:rPr>
                <w:rFonts w:ascii="Arial" w:cs="Arial" w:eastAsia="Arial" w:hAnsi="Arial"/>
                <w:color w:val="000000"/>
                <w:sz w:val="24"/>
                <w:szCs w:val="24"/>
                <w:highlight w:val="yellow"/>
                <w:rtl w:val="0"/>
              </w:rPr>
              <w:t xml:space="preserve">[or Key Subcontractor]</w:t>
            </w:r>
            <w:r w:rsidDel="00000000" w:rsidR="00000000" w:rsidRPr="00000000">
              <w:rPr>
                <w:rFonts w:ascii="Arial" w:cs="Arial" w:eastAsia="Arial" w:hAnsi="Arial"/>
                <w:color w:val="000000"/>
                <w:sz w:val="24"/>
                <w:szCs w:val="24"/>
                <w:rtl w:val="0"/>
              </w:rPr>
              <w:t xml:space="preserve"> for other purposes excluding the Core Network Assets;</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w:t>
            </w:r>
            <w:r w:rsidDel="00000000" w:rsidR="00000000" w:rsidRPr="00000000">
              <w:rPr>
                <w:rFonts w:ascii="Arial" w:cs="Arial" w:eastAsia="Arial" w:hAnsi="Arial"/>
                <w:sz w:val="24"/>
                <w:szCs w:val="24"/>
                <w:rtl w:val="0"/>
              </w:rPr>
              <w:t xml:space="preserve">services</w:t>
            </w:r>
            <w:r w:rsidDel="00000000" w:rsidR="00000000" w:rsidRPr="00000000">
              <w:rPr>
                <w:rFonts w:ascii="Arial" w:cs="Arial" w:eastAsia="Arial" w:hAnsi="Arial"/>
                <w:color w:val="000000"/>
                <w:sz w:val="24"/>
                <w:szCs w:val="24"/>
                <w:rtl w:val="0"/>
              </w:rPr>
              <w:t xml:space="preserve"> are provided by the Buyer internally and/or by any third party;</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w:t>
            </w:r>
            <w:r w:rsidDel="00000000" w:rsidR="00000000" w:rsidRPr="00000000">
              <w:rPr>
                <w:rFonts w:ascii="Arial" w:cs="Arial" w:eastAsia="Arial" w:hAnsi="Arial"/>
                <w:sz w:val="24"/>
                <w:szCs w:val="24"/>
                <w:rtl w:val="0"/>
              </w:rPr>
              <w:t xml:space="preserve">Deliverables</w:t>
            </w:r>
            <w:r w:rsidDel="00000000" w:rsidR="00000000" w:rsidRPr="00000000">
              <w:rPr>
                <w:rFonts w:ascii="Arial" w:cs="Arial" w:eastAsia="Arial" w:hAnsi="Arial"/>
                <w:color w:val="000000"/>
                <w:sz w:val="24"/>
                <w:szCs w:val="24"/>
                <w:rtl w:val="0"/>
              </w:rPr>
              <w:t xml:space="preserve"> are provided by the Buyer internally and/or by any third party;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1D">
            <w:pPr>
              <w:numPr>
                <w:ilvl w:val="0"/>
                <w:numId w:val="1"/>
              </w:numPr>
              <w:tabs>
                <w:tab w:val="left" w:pos="-9"/>
              </w:tabs>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 of any configuration information reasonably required to effect the implementation of the Replacement Services excluding the Core Network; </w:t>
            </w:r>
          </w:p>
          <w:p w:rsidR="00000000" w:rsidDel="00000000" w:rsidP="00000000" w:rsidRDefault="00000000" w:rsidRPr="00000000" w14:paraId="0000001E">
            <w:pPr>
              <w:numPr>
                <w:ilvl w:val="0"/>
                <w:numId w:val="1"/>
              </w:numPr>
              <w:tabs>
                <w:tab w:val="left" w:pos="-9"/>
              </w:tabs>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activity required to facilitate the transition from the live operation of an existing Service to the live operation of a Replacement Service excluding the Core Network;  and</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2"/>
                <w:szCs w:val="22"/>
              </w:rPr>
            </w:pPr>
            <w:r w:rsidDel="00000000" w:rsidR="00000000" w:rsidRPr="00000000">
              <w:rPr>
                <w:rFonts w:ascii="Arial" w:cs="Arial" w:eastAsia="Arial" w:hAnsi="Arial"/>
                <w:sz w:val="24"/>
                <w:szCs w:val="24"/>
                <w:rtl w:val="0"/>
              </w:rPr>
              <w:t xml:space="preserve">c) the activities to be performed by the Supplier pursuant to the Exit Plan, and other assistance required by the Buyer pursuant to the Termination Assistance Notice;</w:t>
            </w:r>
            <w:r w:rsidDel="00000000" w:rsidR="00000000" w:rsidRPr="00000000">
              <w:rPr>
                <w:rtl w:val="0"/>
              </w:rPr>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2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 excluding such contracts relating to the Core Network;</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C">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E">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insofar as they relate to Exclusive Assets and Non Exclus</w:t>
      </w:r>
      <w:r w:rsidDel="00000000" w:rsidR="00000000" w:rsidRPr="00000000">
        <w:rPr>
          <w:rFonts w:ascii="Arial" w:cs="Arial" w:eastAsia="Arial" w:hAnsi="Arial"/>
          <w:sz w:val="24"/>
          <w:szCs w:val="24"/>
          <w:rtl w:val="0"/>
        </w:rPr>
        <w:t xml:space="preserve">ive Assets</w:t>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(excluding the Core Network) </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129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2">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procure that all licences for Third Party Software and all Sub-Contracts in relation to Exclusive and Non-Exclusive Assets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36">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Assisting re-competition for Deliverables </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t>
      </w:r>
      <w:r w:rsidDel="00000000" w:rsidR="00000000" w:rsidRPr="00000000">
        <w:rPr>
          <w:rFonts w:ascii="Arial" w:cs="Arial" w:eastAsia="Arial" w:hAnsi="Arial"/>
          <w:sz w:val="24"/>
          <w:szCs w:val="24"/>
          <w:rtl w:val="0"/>
        </w:rPr>
        <w:t xml:space="preserve">excluding the Core Network)</w:t>
      </w:r>
      <w:r w:rsidDel="00000000" w:rsidR="00000000" w:rsidRPr="00000000">
        <w:rPr>
          <w:rFonts w:ascii="Arial" w:cs="Arial" w:eastAsia="Arial" w:hAnsi="Arial"/>
          <w:color w:val="000000"/>
          <w:sz w:val="24"/>
          <w:szCs w:val="24"/>
          <w:rtl w:val="0"/>
        </w:rPr>
        <w:t xml:space="preserve"> which may adversely impact upon the provision of any Deliverables (and shall consult the Buyer in relation to any such changes).</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(excluding the Core Network); and not be disadvantaged in any procurement process compared to the Supplier.</w:t>
      </w:r>
    </w:p>
    <w:p w:rsidR="00000000" w:rsidDel="00000000" w:rsidP="00000000" w:rsidRDefault="00000000" w:rsidRPr="00000000" w14:paraId="0000003B">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Exit Plan</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E">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Deliverables (excluding </w:t>
      </w:r>
      <w:r w:rsidDel="00000000" w:rsidR="00000000" w:rsidRPr="00000000">
        <w:rPr>
          <w:rFonts w:ascii="Arial" w:cs="Arial" w:eastAsia="Arial" w:hAnsi="Arial"/>
          <w:sz w:val="24"/>
          <w:szCs w:val="24"/>
          <w:rtl w:val="0"/>
        </w:rPr>
        <w:t xml:space="preserve">the Core Network)</w:t>
      </w:r>
      <w:r w:rsidDel="00000000" w:rsidR="00000000" w:rsidRPr="00000000">
        <w:rPr>
          <w:rFonts w:ascii="Arial" w:cs="Arial" w:eastAsia="Arial" w:hAnsi="Arial"/>
          <w:color w:val="000000"/>
          <w:sz w:val="24"/>
          <w:szCs w:val="24"/>
          <w:rtl w:val="0"/>
        </w:rPr>
        <w:t xml:space="preserve"> will transfer to the Replacement Supplier and/or the Buyer;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w:t>
      </w:r>
      <w:r w:rsidDel="00000000" w:rsidR="00000000" w:rsidRPr="00000000">
        <w:rPr>
          <w:rFonts w:ascii="Arial" w:cs="Arial" w:eastAsia="Arial" w:hAnsi="Arial"/>
          <w:sz w:val="24"/>
          <w:szCs w:val="24"/>
          <w:rtl w:val="0"/>
        </w:rPr>
        <w:t xml:space="preserve">Assets</w:t>
      </w:r>
      <w:r w:rsidDel="00000000" w:rsidR="00000000" w:rsidRPr="00000000">
        <w:rPr>
          <w:rFonts w:ascii="Arial" w:cs="Arial" w:eastAsia="Arial" w:hAnsi="Arial"/>
          <w:color w:val="000000"/>
          <w:sz w:val="24"/>
          <w:szCs w:val="24"/>
          <w:rtl w:val="0"/>
        </w:rPr>
        <w:t xml:space="preserve"> in the possession of and/or control of the Supplier or any third party;</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p>
    <w:p w:rsidR="00000000" w:rsidDel="00000000" w:rsidP="00000000" w:rsidRDefault="00000000" w:rsidRPr="00000000" w14:paraId="00000049">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A">
      <w:pPr>
        <w:keepNext w:val="1"/>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B">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every </w:t>
      </w:r>
      <w:r w:rsidDel="00000000" w:rsidR="00000000" w:rsidRPr="00000000">
        <w:rPr>
          <w:rFonts w:ascii="Arial" w:cs="Arial" w:eastAsia="Arial" w:hAnsi="Arial"/>
          <w:color w:val="000000"/>
          <w:sz w:val="24"/>
          <w:szCs w:val="24"/>
          <w:highlight w:val="yellow"/>
          <w:rtl w:val="0"/>
        </w:rPr>
        <w:t xml:space="preserve">[six (6) months]</w:t>
      </w:r>
      <w:r w:rsidDel="00000000" w:rsidR="00000000" w:rsidRPr="00000000">
        <w:rPr>
          <w:rFonts w:ascii="Arial" w:cs="Arial" w:eastAsia="Arial" w:hAnsi="Arial"/>
          <w:color w:val="000000"/>
          <w:sz w:val="24"/>
          <w:szCs w:val="24"/>
          <w:rtl w:val="0"/>
        </w:rPr>
        <w:t xml:space="preserve"> throughout the Contract Period; and</w:t>
      </w:r>
    </w:p>
    <w:p w:rsidR="00000000" w:rsidDel="00000000" w:rsidP="00000000" w:rsidRDefault="00000000" w:rsidRPr="00000000" w14:paraId="0000004C">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bookmarkStart w:colFirst="0" w:colLast="0" w:name="_heading=h.26in1rg" w:id="13"/>
      <w:bookmarkEnd w:id="13"/>
      <w:r w:rsidDel="00000000" w:rsidR="00000000" w:rsidRPr="00000000">
        <w:rPr>
          <w:rFonts w:ascii="Arial" w:cs="Arial" w:eastAsia="Arial" w:hAnsi="Arial"/>
          <w:color w:val="000000"/>
          <w:sz w:val="24"/>
          <w:szCs w:val="24"/>
          <w:rtl w:val="0"/>
        </w:rPr>
        <w:t xml:space="preserve">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after a request from the Buyer for an up-to-date copy of the Exit Plan; </w:t>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w:t>
      </w:r>
      <w:r w:rsidDel="00000000" w:rsidR="00000000" w:rsidRPr="00000000">
        <w:rPr>
          <w:rFonts w:ascii="Arial" w:cs="Arial" w:eastAsia="Arial" w:hAnsi="Arial"/>
          <w:color w:val="000000"/>
          <w:sz w:val="24"/>
          <w:szCs w:val="24"/>
          <w:highlight w:val="yellow"/>
          <w:rtl w:val="0"/>
        </w:rPr>
        <w:t xml:space="preserve">ten (10) Working Days]</w:t>
      </w:r>
      <w:r w:rsidDel="00000000" w:rsidR="00000000" w:rsidRPr="00000000">
        <w:rPr>
          <w:rFonts w:ascii="Arial" w:cs="Arial" w:eastAsia="Arial" w:hAnsi="Arial"/>
          <w:color w:val="000000"/>
          <w:sz w:val="24"/>
          <w:szCs w:val="24"/>
          <w:rtl w:val="0"/>
        </w:rPr>
        <w:t xml:space="preserve"> after the date of the Termination Assistance Notice;</w:t>
      </w:r>
    </w:p>
    <w:p w:rsidR="00000000" w:rsidDel="00000000" w:rsidP="00000000" w:rsidRDefault="00000000" w:rsidRPr="00000000" w14:paraId="0000004E">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following, any material change to the Deliverables (including all changes under the Variation Procedure); and  </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52">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Assistance </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lnxbz9" w:id="14"/>
      <w:bookmarkEnd w:id="14"/>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 and</w:t>
      </w:r>
    </w:p>
    <w:p w:rsidR="00000000" w:rsidDel="00000000" w:rsidP="00000000" w:rsidRDefault="00000000" w:rsidRPr="00000000" w14:paraId="00000056">
      <w:pPr>
        <w:numPr>
          <w:ilvl w:val="2"/>
          <w:numId w:val="2"/>
        </w:numPr>
        <w:tabs>
          <w:tab w:val="left" w:pos="1985"/>
          <w:tab w:val="left"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whether the Buyer requires any additional services to assist with exit beyond what is required by this Schedule, which may be chargeable by the Supplier.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5nkun2" w:id="15"/>
      <w:bookmarkEnd w:id="15"/>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B">
      <w:pPr>
        <w:numPr>
          <w:ilvl w:val="1"/>
          <w:numId w:val="2"/>
        </w:numP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Where the Buyer indicates in a Termination Assistance Notice that it requires any additional services to assist with exit in accordance with paragraph 5.1.3, the Supplier shall provide to the Buyer within ten (10) Working Days of receipt of such Termination Assistance Notice a quotation in the form of an itemised list of costs (in line with any day rates specified in the Contract) for each line of the additional services that the Buyer requires. Within five (5) Working Days of receipt of such quotation the Buyer shall confirm to the Supplier which of those itemised services it requires and the Supplier shall provide those services as part of the Termination Assistance at the Charges provided in the quotation.</w:t>
      </w:r>
      <w:r w:rsidDel="00000000" w:rsidR="00000000" w:rsidRPr="00000000">
        <w:rPr>
          <w:rtl w:val="0"/>
        </w:rPr>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D">
      <w:pPr>
        <w:keepNext w:val="1"/>
        <w:keepLines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E">
      <w:pPr>
        <w:keepNext w:val="1"/>
        <w:keepLines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ksv4uv" w:id="16"/>
      <w:bookmarkEnd w:id="16"/>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jxsxqh" w:id="18"/>
      <w:bookmarkEnd w:id="18"/>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z337ya" w:id="19"/>
      <w:bookmarkEnd w:id="19"/>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3j2qqm3" w:id="20"/>
      <w:bookmarkEnd w:id="20"/>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y810tw" w:id="21"/>
      <w:bookmarkEnd w:id="21"/>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67">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i7ojhp" w:id="22"/>
      <w:bookmarkEnd w:id="22"/>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9">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xcytpi" w:id="23"/>
      <w:bookmarkEnd w:id="23"/>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C">
      <w:pPr>
        <w:keepNext w:val="1"/>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ci93xb" w:id="24"/>
      <w:bookmarkEnd w:id="24"/>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bookmarkStart w:colFirst="0" w:colLast="0" w:name="_heading=h.3whwml4" w:id="25"/>
      <w:bookmarkEnd w:id="25"/>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bn6wsx" w:id="26"/>
      <w:bookmarkEnd w:id="26"/>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70">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Assets, Sub-contracts and Software</w:t>
      </w:r>
    </w:p>
    <w:p w:rsidR="00000000" w:rsidDel="00000000" w:rsidP="00000000" w:rsidRDefault="00000000" w:rsidRPr="00000000" w14:paraId="00000071">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qsh70q" w:id="27"/>
      <w:bookmarkEnd w:id="27"/>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72">
      <w:pPr>
        <w:numPr>
          <w:ilvl w:val="2"/>
          <w:numId w:val="2"/>
        </w:numPr>
        <w:tabs>
          <w:tab w:val="left" w:pos="1985"/>
          <w:tab w:val="left"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terminate, enter into or vary any Sub-contract insofar as it relates to Exclusive Assets and Non-Exclusive Assets; or</w:t>
      </w:r>
      <w:r w:rsidDel="00000000" w:rsidR="00000000" w:rsidRPr="00000000">
        <w:rPr>
          <w:rtl w:val="0"/>
        </w:rPr>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excluding the Core Network; or</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75">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as4poj" w:id="28"/>
      <w:bookmarkEnd w:id="28"/>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pxezwc" w:id="29"/>
      <w:bookmarkEnd w:id="29"/>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49x2ik5" w:id="30"/>
    <w:bookmarkEnd w:id="30"/>
    <w:p w:rsidR="00000000" w:rsidDel="00000000" w:rsidP="00000000" w:rsidRDefault="00000000" w:rsidRPr="00000000" w14:paraId="00000077">
      <w:pPr>
        <w:keepNext w:val="1"/>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p2csry" w:id="31"/>
      <w:bookmarkEnd w:id="31"/>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78">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79">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47n2zr" w:id="32"/>
      <w:bookmarkEnd w:id="32"/>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709"/>
          <w:tab w:val="left" w:pos="2127"/>
        </w:tabs>
        <w:spacing w:after="120" w:before="120" w:line="240" w:lineRule="auto"/>
        <w:ind w:left="936" w:hanging="3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excluding the Core Network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(excluding the Core </w:t>
      </w:r>
      <w:r w:rsidDel="00000000" w:rsidR="00000000" w:rsidRPr="00000000">
        <w:rPr>
          <w:rFonts w:ascii="Arial" w:cs="Arial" w:eastAsia="Arial" w:hAnsi="Arial"/>
          <w:sz w:val="24"/>
          <w:szCs w:val="24"/>
          <w:rtl w:val="0"/>
        </w:rPr>
        <w:t xml:space="preserve">N</w:t>
      </w:r>
      <w:r w:rsidDel="00000000" w:rsidR="00000000" w:rsidRPr="00000000">
        <w:rPr>
          <w:rFonts w:ascii="Arial" w:cs="Arial" w:eastAsia="Arial" w:hAnsi="Arial"/>
          <w:color w:val="000000"/>
          <w:sz w:val="24"/>
          <w:szCs w:val="24"/>
          <w:rtl w:val="0"/>
        </w:rPr>
        <w:t xml:space="preserve">etwork) or the Replacement Goods and/or Replacement Services (excluding the Core Network).</w:t>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o7alnk" w:id="33"/>
      <w:bookmarkEnd w:id="33"/>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E">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F">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3ckvvd" w:id="34"/>
      <w:bookmarkEnd w:id="34"/>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ihv636" w:id="35"/>
      <w:bookmarkEnd w:id="35"/>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83">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2hioqz" w:id="36"/>
      <w:bookmarkEnd w:id="36"/>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86">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hmsyys" w:id="37"/>
      <w:bookmarkEnd w:id="37"/>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88">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41mghml" w:id="38"/>
      <w:bookmarkEnd w:id="38"/>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Bold" w:cs="Arial Bold" w:eastAsia="Arial Bold" w:hAnsi="Arial Bold"/>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A">
      <w:pPr>
        <w:keepNext w:val="1"/>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B">
      <w:pPr>
        <w:keepNext w:val="1"/>
        <w:numPr>
          <w:ilvl w:val="1"/>
          <w:numId w:val="2"/>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grqrue" w:id="39"/>
      <w:bookmarkEnd w:id="39"/>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8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RM6116</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bookmark=id.vx1227" w:id="40"/>
    <w:bookmarkEnd w:id="40"/>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pos="4513"/>
        <w:tab w:val="right" w:pos="9026"/>
        <w:tab w:val="left" w:pos="355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rtM+bP8EK47XApqJJk5dqWcShQ==">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2022-12-01T13:52:00Z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